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5D" w:rsidRDefault="005E5C5D" w:rsidP="005E5C5D">
      <w:pPr>
        <w:pBdr>
          <w:bottom w:val="single" w:sz="6" w:space="4" w:color="003366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</w:pPr>
      <w:r w:rsidRPr="005E5C5D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 xml:space="preserve">Estinzione di reato (patteggiamento e </w:t>
      </w:r>
      <w:proofErr w:type="spellStart"/>
      <w:r w:rsidRPr="005E5C5D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>d.p.</w:t>
      </w:r>
      <w:proofErr w:type="spellEnd"/>
      <w:r w:rsidRPr="005E5C5D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>)</w:t>
      </w:r>
    </w:p>
    <w:p w:rsidR="005E5C5D" w:rsidRPr="005E5C5D" w:rsidRDefault="00361831" w:rsidP="005E5C5D">
      <w:pPr>
        <w:pBdr>
          <w:bottom w:val="single" w:sz="6" w:space="4" w:color="003366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</w:pPr>
      <w:hyperlink r:id="rId4" w:history="1">
        <w:proofErr w:type="gramStart"/>
        <w:r w:rsidR="005E5C5D" w:rsidRP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  <w:lang w:val="en-US"/>
          </w:rPr>
          <w:t>art</w:t>
        </w:r>
        <w:proofErr w:type="gramEnd"/>
        <w:r w:rsidR="005E5C5D" w:rsidRP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  <w:lang w:val="en-US"/>
          </w:rPr>
          <w:t xml:space="preserve"> 445 e 460 cod. </w:t>
        </w:r>
        <w:proofErr w:type="gramStart"/>
        <w:r w:rsidR="005E5C5D" w:rsidRP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  <w:lang w:val="en-US"/>
          </w:rPr>
          <w:t>proc</w:t>
        </w:r>
        <w:proofErr w:type="gramEnd"/>
        <w:r w:rsidR="005E5C5D" w:rsidRP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  <w:lang w:val="en-US"/>
          </w:rPr>
          <w:t>. pen.</w:t>
        </w:r>
      </w:hyperlink>
      <w:r w:rsidR="005E5C5D" w:rsidRPr="005E5C5D">
        <w:rPr>
          <w:rStyle w:val="Enfasigrassetto"/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 </w:t>
      </w:r>
      <w:hyperlink r:id="rId5" w:history="1">
        <w:r w:rsid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</w:rPr>
          <w:t xml:space="preserve">Art 676 - 667 cod. </w:t>
        </w:r>
        <w:proofErr w:type="spellStart"/>
        <w:r w:rsid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</w:rPr>
          <w:t>proc</w:t>
        </w:r>
        <w:proofErr w:type="spellEnd"/>
        <w:r w:rsid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</w:rPr>
          <w:t xml:space="preserve">. </w:t>
        </w:r>
        <w:proofErr w:type="spellStart"/>
        <w:proofErr w:type="gramStart"/>
        <w:r w:rsid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</w:rPr>
          <w:t>pen</w:t>
        </w:r>
        <w:proofErr w:type="spellEnd"/>
        <w:proofErr w:type="gramEnd"/>
        <w:r w:rsidR="005E5C5D">
          <w:rPr>
            <w:rStyle w:val="Collegamentoipertestuale"/>
            <w:rFonts w:ascii="Arial" w:hAnsi="Arial" w:cs="Arial"/>
            <w:b/>
            <w:bCs/>
            <w:color w:val="000000"/>
            <w:sz w:val="21"/>
            <w:szCs w:val="21"/>
          </w:rPr>
          <w:t>.</w:t>
        </w:r>
      </w:hyperlink>
    </w:p>
    <w:p w:rsidR="005E5C5D" w:rsidRDefault="005E5C5D" w:rsidP="005E5C5D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 persona che ha subito la condanna.</w:t>
      </w:r>
    </w:p>
    <w:p w:rsidR="005E5C5D" w:rsidRDefault="005E5C5D" w:rsidP="005E5C5D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E’ competente il Giudice dell'Esecuzione secondo i seguenti criteri:</w:t>
      </w:r>
    </w:p>
    <w:p w:rsidR="005E5C5D" w:rsidRDefault="005E5C5D" w:rsidP="005E5C5D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Per un solo provvedimento: il giudice dell’esecuzione dell’ufficio giudicante (Tribunale o Corte di Appello) che lo ha emesso.</w:t>
      </w:r>
    </w:p>
    <w:p w:rsidR="005E5C5D" w:rsidRDefault="005E5C5D" w:rsidP="005E5C5D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Per più provvedimenti: il giudice dell’esecuzione dell’ufficio giudicante che ha emesso il provvedimento che per ultimo è passata in giudicato.</w:t>
      </w:r>
    </w:p>
    <w:p w:rsidR="005E5C5D" w:rsidRDefault="005E5C5D" w:rsidP="005E5C5D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Per più provvedimenti emessi da giudici di grado differente (Tribunali e Corti di Appello): il giudice dell’esecuzione dell’ufficio più alto in grado che ha emesso il provvedimento che per ultimo è divenuto esecutivo, se il provvedimento (la sentenza) è stata riformata in modo sostanziale cioè se la modifica non riguarda la sola pena: ciò non si può desumere dal certificato penale e deve essere verificato di volta in volta.</w:t>
      </w:r>
    </w:p>
    <w:p w:rsidR="005E5C5D" w:rsidRDefault="005E5C5D" w:rsidP="005E5C5D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provvedimenti delle Preture si considerano come emessi dal Tribunale del circondario.</w:t>
      </w:r>
    </w:p>
    <w:p w:rsidR="00BB6CF6" w:rsidRDefault="00361831"/>
    <w:p w:rsidR="005E5C5D" w:rsidRPr="005E5C5D" w:rsidRDefault="005E5C5D">
      <w:pPr>
        <w:rPr>
          <w:b/>
          <w:u w:val="single"/>
        </w:rPr>
      </w:pPr>
      <w:r w:rsidRPr="005E5C5D">
        <w:rPr>
          <w:b/>
          <w:u w:val="single"/>
        </w:rPr>
        <w:t>COSA OCCORRE</w:t>
      </w:r>
    </w:p>
    <w:p w:rsidR="005E5C5D" w:rsidRDefault="005E5C5D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 </w:t>
      </w:r>
      <w:r>
        <w:rPr>
          <w:rStyle w:val="Enfasigrassetto"/>
          <w:rFonts w:ascii="Arial" w:hAnsi="Arial" w:cs="Arial"/>
          <w:color w:val="333333"/>
          <w:sz w:val="21"/>
          <w:szCs w:val="21"/>
          <w:shd w:val="clear" w:color="auto" w:fill="FFFFFF"/>
        </w:rPr>
        <w:t>domanda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indirizzata al Giudice dell'Esecuzione alla quale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va'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allegata: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 la copia della sentenza di patteggiamento o del decreto penale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 in caso di condanna a pena pecuniaria, attestazione dell’avvenuto pagamento rilasciato dall’Ufficio Recupero Crediti competente (occorre 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una marca da euro 3,</w:t>
      </w:r>
      <w:r w:rsidR="00610187">
        <w:rPr>
          <w:rFonts w:ascii="Arial" w:hAnsi="Arial" w:cs="Arial"/>
          <w:color w:val="333333"/>
          <w:sz w:val="21"/>
          <w:szCs w:val="21"/>
          <w:shd w:val="clear" w:color="auto" w:fill="FFFFFF"/>
        </w:rPr>
        <w:t>87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per diritti)</w:t>
      </w:r>
    </w:p>
    <w:sectPr w:rsidR="005E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5D"/>
    <w:rsid w:val="003607F4"/>
    <w:rsid w:val="00361831"/>
    <w:rsid w:val="00596C40"/>
    <w:rsid w:val="005E5C5D"/>
    <w:rsid w:val="00610187"/>
    <w:rsid w:val="00A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B1643-DD7F-4AD6-8901-57609B6F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E5C5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E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teappello.genova.it/ug-content/art676667.rtf" TargetMode="External"/><Relationship Id="rId4" Type="http://schemas.openxmlformats.org/officeDocument/2006/relationships/hyperlink" Target="http://www.corteappello.genova.it/ug-content/art445460.rt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Company>Min. Giustizia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Ceravolo</dc:creator>
  <cp:keywords/>
  <dc:description/>
  <cp:lastModifiedBy>Giuseppe Ceravolo</cp:lastModifiedBy>
  <cp:revision>4</cp:revision>
  <dcterms:created xsi:type="dcterms:W3CDTF">2021-01-13T09:04:00Z</dcterms:created>
  <dcterms:modified xsi:type="dcterms:W3CDTF">2021-02-23T08:20:00Z</dcterms:modified>
</cp:coreProperties>
</file>